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94" w:rsidRDefault="009A5591" w:rsidP="00AD350E">
      <w:pPr>
        <w:rPr>
          <w:b/>
          <w:i/>
        </w:rPr>
      </w:pPr>
      <w:r>
        <w:rPr>
          <w:b/>
          <w:i/>
        </w:rPr>
        <w:t>Основная литература:</w:t>
      </w:r>
    </w:p>
    <w:p w:rsidR="00287494" w:rsidRPr="00287494" w:rsidRDefault="00287494" w:rsidP="00AD350E">
      <w:pPr>
        <w:pStyle w:val="a3"/>
        <w:numPr>
          <w:ilvl w:val="0"/>
          <w:numId w:val="1"/>
        </w:numPr>
      </w:pPr>
      <w:r>
        <w:t xml:space="preserve">Адаптивная (реабилитационная) верховая езда Учебное пособие университета </w:t>
      </w:r>
      <w:r>
        <w:rPr>
          <w:lang w:val="en-US"/>
        </w:rPr>
        <w:t>Paris</w:t>
      </w:r>
      <w:r w:rsidRPr="00287494">
        <w:t>-</w:t>
      </w:r>
      <w:r>
        <w:rPr>
          <w:lang w:val="en-US"/>
        </w:rPr>
        <w:t>Nord</w:t>
      </w:r>
      <w:r>
        <w:t>. Пер. с франц. – М.: Московский спортивный клуб инвалидов. – 2003 – 200 с.</w:t>
      </w:r>
    </w:p>
    <w:p w:rsidR="00287494" w:rsidRPr="00287494" w:rsidRDefault="00287494" w:rsidP="00AD350E">
      <w:pPr>
        <w:pStyle w:val="a3"/>
        <w:numPr>
          <w:ilvl w:val="0"/>
          <w:numId w:val="1"/>
        </w:numPr>
      </w:pPr>
      <w:proofErr w:type="spellStart"/>
      <w:r>
        <w:t>Фрэн</w:t>
      </w:r>
      <w:proofErr w:type="spellEnd"/>
      <w:r>
        <w:t xml:space="preserve"> </w:t>
      </w:r>
      <w:proofErr w:type="spellStart"/>
      <w:r>
        <w:t>Джосвик</w:t>
      </w:r>
      <w:proofErr w:type="spellEnd"/>
      <w:r>
        <w:t xml:space="preserve">, Марджори </w:t>
      </w:r>
      <w:proofErr w:type="spellStart"/>
      <w:r>
        <w:t>Киттредж</w:t>
      </w:r>
      <w:proofErr w:type="spellEnd"/>
      <w:r>
        <w:t xml:space="preserve">, Лайда </w:t>
      </w:r>
      <w:proofErr w:type="spellStart"/>
      <w:r>
        <w:t>Макковен</w:t>
      </w:r>
      <w:proofErr w:type="spellEnd"/>
      <w:r>
        <w:t xml:space="preserve">, Крис </w:t>
      </w:r>
      <w:proofErr w:type="spellStart"/>
      <w:r>
        <w:t>Макпарлэнд</w:t>
      </w:r>
      <w:proofErr w:type="spellEnd"/>
      <w:r>
        <w:t xml:space="preserve">, Стефания </w:t>
      </w:r>
      <w:proofErr w:type="spellStart"/>
      <w:r>
        <w:t>Вудз</w:t>
      </w:r>
      <w:proofErr w:type="spellEnd"/>
      <w:r>
        <w:t>. Вопросы и ответы. Пособие по терапевтической верховой езде – М. 2000</w:t>
      </w:r>
    </w:p>
    <w:p w:rsidR="00287494" w:rsidRPr="00287494" w:rsidRDefault="00287494" w:rsidP="00AD350E">
      <w:pPr>
        <w:pStyle w:val="a3"/>
        <w:numPr>
          <w:ilvl w:val="0"/>
          <w:numId w:val="1"/>
        </w:numPr>
      </w:pPr>
      <w:proofErr w:type="spellStart"/>
      <w:r>
        <w:t>Спик</w:t>
      </w:r>
      <w:proofErr w:type="spellEnd"/>
      <w:r>
        <w:t xml:space="preserve"> Дж. Развивающая лечебная верховая езда</w:t>
      </w:r>
      <w:r w:rsidR="00041DAE">
        <w:t>.</w:t>
      </w:r>
      <w:r>
        <w:t xml:space="preserve"> Принципы создания и оценка работы терапевтической команды: пер. с англ. – М.: Московский конноспортивный клуб инвалидов, 2001. – 198 с.</w:t>
      </w:r>
    </w:p>
    <w:p w:rsidR="00287494" w:rsidRPr="00287494" w:rsidRDefault="00287494" w:rsidP="00AD350E">
      <w:pPr>
        <w:pStyle w:val="a3"/>
        <w:numPr>
          <w:ilvl w:val="0"/>
          <w:numId w:val="1"/>
        </w:numPr>
      </w:pPr>
      <w:r>
        <w:t xml:space="preserve">Штраус И. </w:t>
      </w:r>
      <w:proofErr w:type="spellStart"/>
      <w:r>
        <w:t>Иппотерапия</w:t>
      </w:r>
      <w:proofErr w:type="spellEnd"/>
      <w:r>
        <w:t xml:space="preserve">. Нейрофизиологическое лечение с применением верховой езды: пер. с </w:t>
      </w:r>
      <w:proofErr w:type="gramStart"/>
      <w:r>
        <w:t>нем</w:t>
      </w:r>
      <w:proofErr w:type="gramEnd"/>
      <w:r>
        <w:t>. – М. Московский конноспортивный клуб инвалидов, 2000. – 102 с.</w:t>
      </w:r>
    </w:p>
    <w:p w:rsidR="00287494" w:rsidRPr="00287494" w:rsidRDefault="00287494" w:rsidP="00AD350E">
      <w:pPr>
        <w:pStyle w:val="a3"/>
        <w:numPr>
          <w:ilvl w:val="0"/>
          <w:numId w:val="1"/>
        </w:numPr>
      </w:pPr>
      <w:r>
        <w:t xml:space="preserve">Максимова М., </w:t>
      </w:r>
      <w:proofErr w:type="spellStart"/>
      <w:r>
        <w:t>Денисенков</w:t>
      </w:r>
      <w:proofErr w:type="spellEnd"/>
      <w:r>
        <w:t xml:space="preserve"> А., Роберт Н. </w:t>
      </w:r>
      <w:proofErr w:type="spellStart"/>
      <w:r>
        <w:t>Иппотерапия</w:t>
      </w:r>
      <w:proofErr w:type="spellEnd"/>
      <w:r>
        <w:t>: эффективный метод реабилитации лиц с умственной отсталостью – М.: НФ ЛВЕ ИКС, «Наш Солнечный Мир», 2005</w:t>
      </w:r>
    </w:p>
    <w:p w:rsidR="00287494" w:rsidRDefault="00287494" w:rsidP="00AD350E">
      <w:pPr>
        <w:pStyle w:val="a3"/>
        <w:numPr>
          <w:ilvl w:val="0"/>
          <w:numId w:val="1"/>
        </w:numPr>
      </w:pPr>
      <w:r>
        <w:t xml:space="preserve">Лошадь в психологии, </w:t>
      </w:r>
      <w:proofErr w:type="spellStart"/>
      <w:r>
        <w:t>иппотерапии</w:t>
      </w:r>
      <w:proofErr w:type="spellEnd"/>
      <w:r>
        <w:t xml:space="preserve"> и лечебной педагогике. Учебные материалы и исследования. </w:t>
      </w:r>
      <w:proofErr w:type="gramStart"/>
      <w:r>
        <w:t>Немецкого</w:t>
      </w:r>
      <w:proofErr w:type="gramEnd"/>
      <w:r>
        <w:t xml:space="preserve"> </w:t>
      </w:r>
      <w:proofErr w:type="spellStart"/>
      <w:r>
        <w:t>кураториума</w:t>
      </w:r>
      <w:proofErr w:type="spellEnd"/>
      <w:r>
        <w:t xml:space="preserve"> по терапевтической верховой езде. Пер. с </w:t>
      </w:r>
      <w:proofErr w:type="spellStart"/>
      <w:r>
        <w:t>ненм</w:t>
      </w:r>
      <w:proofErr w:type="spellEnd"/>
      <w:r>
        <w:t>. – В трех частях. Ч. 1 – М.: Конноспортивный клуб инвалидов. 2003. – 2016 с.</w:t>
      </w:r>
    </w:p>
    <w:p w:rsidR="00041DAE" w:rsidRDefault="00041DAE" w:rsidP="00AD350E">
      <w:pPr>
        <w:pStyle w:val="a3"/>
        <w:numPr>
          <w:ilvl w:val="0"/>
          <w:numId w:val="1"/>
        </w:numPr>
      </w:pPr>
      <w:r>
        <w:t>Н</w:t>
      </w:r>
      <w:r w:rsidR="009A5591">
        <w:t>а</w:t>
      </w:r>
      <w:r>
        <w:t xml:space="preserve">циональная Федерация лечебной верховой езды и инвалидного конного спорта. Опыт работы </w:t>
      </w:r>
      <w:r w:rsidR="009A5591">
        <w:t>Учреждения</w:t>
      </w:r>
      <w:r>
        <w:t xml:space="preserve"> «Центр реабилитации инвалидов детства «Наш Солнечный мир» - М., 2008</w:t>
      </w:r>
    </w:p>
    <w:p w:rsidR="00041DAE" w:rsidRDefault="00041DAE" w:rsidP="00AD350E">
      <w:pPr>
        <w:pStyle w:val="a3"/>
        <w:numPr>
          <w:ilvl w:val="0"/>
          <w:numId w:val="1"/>
        </w:numPr>
      </w:pPr>
      <w:r>
        <w:t>Вишневская И.С., Слепченко Ю.А., Николаева Н.И., Нормативы рабочей нагрузки на терапевтическую лошадь. Статья</w:t>
      </w:r>
    </w:p>
    <w:p w:rsidR="00041DAE" w:rsidRDefault="00041DAE" w:rsidP="00AD350E">
      <w:pPr>
        <w:pStyle w:val="a3"/>
        <w:numPr>
          <w:ilvl w:val="0"/>
          <w:numId w:val="1"/>
        </w:numPr>
      </w:pPr>
      <w:r>
        <w:t xml:space="preserve">Пособие для тренеров и Международные официальные правила </w:t>
      </w:r>
      <w:proofErr w:type="gramStart"/>
      <w:r>
        <w:t>конно-спортивных</w:t>
      </w:r>
      <w:proofErr w:type="gramEnd"/>
      <w:r>
        <w:t xml:space="preserve"> соревнований по программе Специальной олимпиады. Пер. с англ. – М.: Московский конный клуб инвалидов. – 2001. – 160 с.</w:t>
      </w:r>
    </w:p>
    <w:p w:rsidR="00041DAE" w:rsidRDefault="00041DAE" w:rsidP="00AD350E">
      <w:pPr>
        <w:pStyle w:val="a3"/>
        <w:numPr>
          <w:ilvl w:val="0"/>
          <w:numId w:val="1"/>
        </w:numPr>
      </w:pPr>
      <w:r>
        <w:t xml:space="preserve">Попова Е.В., Сладкова Н.А., Савин И.В., </w:t>
      </w:r>
      <w:proofErr w:type="spellStart"/>
      <w:r>
        <w:t>Цымбал</w:t>
      </w:r>
      <w:proofErr w:type="spellEnd"/>
      <w:r>
        <w:t xml:space="preserve"> А.В. </w:t>
      </w:r>
      <w:proofErr w:type="spellStart"/>
      <w:r>
        <w:t>Иппотерапия</w:t>
      </w:r>
      <w:proofErr w:type="spellEnd"/>
      <w:r>
        <w:t xml:space="preserve"> – путь к здоровью / Учебно-методическое пособие. – СПб</w:t>
      </w:r>
      <w:proofErr w:type="gramStart"/>
      <w:r>
        <w:t xml:space="preserve">.: </w:t>
      </w:r>
      <w:proofErr w:type="gramEnd"/>
      <w:r>
        <w:t>Издательство Института бизнеса и права, 2013. – 42 с.</w:t>
      </w:r>
    </w:p>
    <w:p w:rsidR="00041DAE" w:rsidRDefault="00041DAE" w:rsidP="00AD350E">
      <w:pPr>
        <w:pStyle w:val="a3"/>
        <w:numPr>
          <w:ilvl w:val="0"/>
          <w:numId w:val="1"/>
        </w:numPr>
      </w:pPr>
      <w:proofErr w:type="spellStart"/>
      <w:r>
        <w:t>Неттер</w:t>
      </w:r>
      <w:proofErr w:type="spellEnd"/>
      <w:r>
        <w:t xml:space="preserve"> Ф. </w:t>
      </w:r>
      <w:proofErr w:type="spellStart"/>
      <w:r>
        <w:t>Втлас</w:t>
      </w:r>
      <w:proofErr w:type="spellEnd"/>
      <w:r>
        <w:t xml:space="preserve"> анатомии человек: Уч. Пос. – атлас</w:t>
      </w:r>
      <w:proofErr w:type="gramStart"/>
      <w:r>
        <w:t xml:space="preserve"> / П</w:t>
      </w:r>
      <w:proofErr w:type="gramEnd"/>
      <w:r>
        <w:t xml:space="preserve">од ред. Н.О. </w:t>
      </w:r>
      <w:proofErr w:type="spellStart"/>
      <w:r>
        <w:t>Бартоша</w:t>
      </w:r>
      <w:proofErr w:type="spellEnd"/>
      <w:r>
        <w:t xml:space="preserve">; Пер. с англ. </w:t>
      </w:r>
      <w:proofErr w:type="spellStart"/>
      <w:r>
        <w:t>А.П.Киясова</w:t>
      </w:r>
      <w:proofErr w:type="spellEnd"/>
      <w:r>
        <w:t>. – М.: ГЭОТАР-МЕД, 2003. – 600 с.</w:t>
      </w:r>
    </w:p>
    <w:p w:rsidR="00041DAE" w:rsidRDefault="00041DAE" w:rsidP="00AD350E">
      <w:pPr>
        <w:pStyle w:val="a3"/>
        <w:numPr>
          <w:ilvl w:val="0"/>
          <w:numId w:val="1"/>
        </w:numPr>
      </w:pPr>
      <w:r>
        <w:t xml:space="preserve">Большакова М.В. </w:t>
      </w:r>
      <w:r w:rsidR="009A5591">
        <w:t>Физиологические</w:t>
      </w:r>
      <w:r>
        <w:t xml:space="preserve"> показатели и технологические особенности использования </w:t>
      </w:r>
      <w:proofErr w:type="spellStart"/>
      <w:r>
        <w:t>иппотерапевтических</w:t>
      </w:r>
      <w:proofErr w:type="spellEnd"/>
      <w:r>
        <w:t xml:space="preserve"> лошадей</w:t>
      </w:r>
    </w:p>
    <w:p w:rsidR="00041DAE" w:rsidRDefault="00041DAE" w:rsidP="00AD350E">
      <w:pPr>
        <w:pStyle w:val="a3"/>
        <w:numPr>
          <w:ilvl w:val="0"/>
          <w:numId w:val="1"/>
        </w:numPr>
      </w:pPr>
      <w:proofErr w:type="spellStart"/>
      <w:r>
        <w:t>Солодков</w:t>
      </w:r>
      <w:proofErr w:type="spellEnd"/>
      <w:r>
        <w:t xml:space="preserve"> А.С., Сологуб Е.Б. Физиология человек. Общая. Спортивная. Возрастная: Учебник. 0 М.: Терра-Спорт, Олимпия Пресс, 2001. – 520 с.</w:t>
      </w:r>
    </w:p>
    <w:p w:rsidR="00041DAE" w:rsidRDefault="003B6546" w:rsidP="003B6546">
      <w:pPr>
        <w:pStyle w:val="a3"/>
        <w:numPr>
          <w:ilvl w:val="0"/>
          <w:numId w:val="1"/>
        </w:numPr>
      </w:pPr>
      <w:r w:rsidRPr="003B6546">
        <w:t xml:space="preserve">Сборник статей по материалам </w:t>
      </w:r>
      <w:r>
        <w:t>1</w:t>
      </w:r>
      <w:r w:rsidRPr="003B6546">
        <w:t xml:space="preserve"> Межрегиональной Конференции </w:t>
      </w:r>
      <w:r w:rsidR="00041DAE">
        <w:t>«</w:t>
      </w:r>
      <w:proofErr w:type="spellStart"/>
      <w:r w:rsidR="00041DAE">
        <w:t>Иппотерапия</w:t>
      </w:r>
      <w:proofErr w:type="spellEnd"/>
      <w:r w:rsidR="00041DAE">
        <w:t>. Инвалидный конный спорт. Опыт и перспективы» / Материалы – СПб, 2008</w:t>
      </w:r>
    </w:p>
    <w:p w:rsidR="00041DAE" w:rsidRPr="00287494" w:rsidRDefault="00041DAE" w:rsidP="003B6546">
      <w:pPr>
        <w:pStyle w:val="a3"/>
        <w:numPr>
          <w:ilvl w:val="0"/>
          <w:numId w:val="1"/>
        </w:numPr>
      </w:pPr>
      <w:proofErr w:type="spellStart"/>
      <w:r>
        <w:t>Денисенков</w:t>
      </w:r>
      <w:proofErr w:type="spellEnd"/>
      <w:r>
        <w:t xml:space="preserve"> А.И., Роберт Н.С., Сладкова Н.А., </w:t>
      </w:r>
      <w:proofErr w:type="spellStart"/>
      <w:r>
        <w:t>Цымбал</w:t>
      </w:r>
      <w:proofErr w:type="spellEnd"/>
      <w:r>
        <w:t xml:space="preserve"> А.В. </w:t>
      </w:r>
      <w:r w:rsidR="003B6546" w:rsidRPr="003B6546">
        <w:t xml:space="preserve">Сборник статей по материалам </w:t>
      </w:r>
      <w:r w:rsidR="003B6546">
        <w:t>2</w:t>
      </w:r>
      <w:r w:rsidR="003B6546" w:rsidRPr="003B6546">
        <w:t xml:space="preserve"> Межрегиональной Конференции </w:t>
      </w:r>
      <w:r>
        <w:t>«</w:t>
      </w:r>
      <w:proofErr w:type="spellStart"/>
      <w:r>
        <w:t>Иппотерапия</w:t>
      </w:r>
      <w:proofErr w:type="spellEnd"/>
      <w:r>
        <w:t>. Инвалидный конный спорт. Опыт и перспективы» / Материалы – СПб, 2009</w:t>
      </w:r>
    </w:p>
    <w:p w:rsidR="00041DAE" w:rsidRPr="00041DAE" w:rsidRDefault="00041DAE" w:rsidP="003B6546">
      <w:pPr>
        <w:pStyle w:val="a3"/>
        <w:numPr>
          <w:ilvl w:val="0"/>
          <w:numId w:val="1"/>
        </w:numPr>
      </w:pPr>
      <w:proofErr w:type="spellStart"/>
      <w:r w:rsidRPr="00041DAE">
        <w:t>Денисенков</w:t>
      </w:r>
      <w:proofErr w:type="spellEnd"/>
      <w:r w:rsidRPr="00041DAE">
        <w:t xml:space="preserve"> А.И., Роберт Н.С., Сладкова Н.А., </w:t>
      </w:r>
      <w:proofErr w:type="spellStart"/>
      <w:r w:rsidRPr="00041DAE">
        <w:t>Цымбал</w:t>
      </w:r>
      <w:proofErr w:type="spellEnd"/>
      <w:r w:rsidRPr="00041DAE">
        <w:t xml:space="preserve"> А.В. </w:t>
      </w:r>
      <w:r w:rsidR="003B6546" w:rsidRPr="003B6546">
        <w:t xml:space="preserve">Сборник статей по материалам </w:t>
      </w:r>
      <w:r w:rsidR="003B6546">
        <w:t>3</w:t>
      </w:r>
      <w:r w:rsidR="003B6546" w:rsidRPr="003B6546">
        <w:t xml:space="preserve"> Межрегиональной Конференции </w:t>
      </w:r>
      <w:r w:rsidRPr="00041DAE">
        <w:t>«</w:t>
      </w:r>
      <w:proofErr w:type="spellStart"/>
      <w:r w:rsidRPr="00041DAE">
        <w:t>Иппотерапия</w:t>
      </w:r>
      <w:proofErr w:type="spellEnd"/>
      <w:r w:rsidRPr="00041DAE">
        <w:t>. Инвалидный конный спорт. Опыт и перспективы» / Материалы – СПб, 20</w:t>
      </w:r>
      <w:r>
        <w:t>10</w:t>
      </w:r>
    </w:p>
    <w:p w:rsidR="00041DAE" w:rsidRPr="00041DAE" w:rsidRDefault="00041DAE" w:rsidP="003B6546">
      <w:pPr>
        <w:pStyle w:val="a3"/>
        <w:numPr>
          <w:ilvl w:val="0"/>
          <w:numId w:val="1"/>
        </w:numPr>
      </w:pPr>
      <w:proofErr w:type="spellStart"/>
      <w:r w:rsidRPr="00041DAE">
        <w:t>Денисенков</w:t>
      </w:r>
      <w:proofErr w:type="spellEnd"/>
      <w:r w:rsidRPr="00041DAE">
        <w:t xml:space="preserve"> А.И., Роберт Н.</w:t>
      </w:r>
      <w:r>
        <w:t xml:space="preserve">С., Сладкова Н.А., </w:t>
      </w:r>
      <w:proofErr w:type="spellStart"/>
      <w:r>
        <w:t>Цымбал</w:t>
      </w:r>
      <w:proofErr w:type="spellEnd"/>
      <w:r>
        <w:t xml:space="preserve"> А.В. </w:t>
      </w:r>
      <w:r w:rsidR="003B6546" w:rsidRPr="003B6546">
        <w:t xml:space="preserve">Сборник статей по материалам </w:t>
      </w:r>
      <w:r w:rsidR="003B6546">
        <w:t>4</w:t>
      </w:r>
      <w:r w:rsidR="003B6546" w:rsidRPr="003B6546">
        <w:t xml:space="preserve"> Межрегиональной Конференции</w:t>
      </w:r>
      <w:r w:rsidRPr="00041DAE">
        <w:t xml:space="preserve"> «</w:t>
      </w:r>
      <w:proofErr w:type="spellStart"/>
      <w:r w:rsidRPr="00041DAE">
        <w:t>Иппотерапия</w:t>
      </w:r>
      <w:proofErr w:type="spellEnd"/>
      <w:r w:rsidRPr="00041DAE">
        <w:t>. Инвалидный конный спорт. Опыт и перс</w:t>
      </w:r>
      <w:r>
        <w:t>пективы» / Материалы – СПб, 2011</w:t>
      </w:r>
    </w:p>
    <w:p w:rsidR="00041DAE" w:rsidRDefault="00041DAE" w:rsidP="003B6546">
      <w:pPr>
        <w:pStyle w:val="a3"/>
        <w:numPr>
          <w:ilvl w:val="0"/>
          <w:numId w:val="1"/>
        </w:numPr>
      </w:pPr>
      <w:proofErr w:type="spellStart"/>
      <w:r w:rsidRPr="00041DAE">
        <w:t>Денисенков</w:t>
      </w:r>
      <w:proofErr w:type="spellEnd"/>
      <w:r w:rsidRPr="00041DAE">
        <w:t xml:space="preserve"> А.И., Роберт Н.С., Сладкова Н.А., </w:t>
      </w:r>
      <w:proofErr w:type="spellStart"/>
      <w:r w:rsidRPr="00041DAE">
        <w:t>Цымбал</w:t>
      </w:r>
      <w:proofErr w:type="spellEnd"/>
      <w:r w:rsidRPr="00041DAE">
        <w:t xml:space="preserve"> А.В.</w:t>
      </w:r>
      <w:r w:rsidR="003B6546">
        <w:t>, Николаева Н.И.</w:t>
      </w:r>
      <w:r w:rsidRPr="00041DAE">
        <w:t xml:space="preserve"> </w:t>
      </w:r>
      <w:r w:rsidR="003B6546">
        <w:t>Сборник статей по материалам 5</w:t>
      </w:r>
      <w:r w:rsidR="003B6546" w:rsidRPr="003B6546">
        <w:t xml:space="preserve"> Межрегиональной Конференции</w:t>
      </w:r>
      <w:r w:rsidRPr="00041DAE">
        <w:t xml:space="preserve"> «</w:t>
      </w:r>
      <w:proofErr w:type="spellStart"/>
      <w:r w:rsidRPr="00041DAE">
        <w:t>Иппотерапия</w:t>
      </w:r>
      <w:proofErr w:type="spellEnd"/>
      <w:r w:rsidRPr="00041DAE">
        <w:t>. Инвалидный конный спорт. Опыт и перспективы» / Материалы – СПб, 20</w:t>
      </w:r>
      <w:r w:rsidR="003B6546">
        <w:t>12</w:t>
      </w:r>
    </w:p>
    <w:p w:rsidR="003B6546" w:rsidRPr="00041DAE" w:rsidRDefault="003B6546" w:rsidP="003B6546">
      <w:pPr>
        <w:pStyle w:val="a3"/>
        <w:numPr>
          <w:ilvl w:val="0"/>
          <w:numId w:val="1"/>
        </w:numPr>
      </w:pPr>
      <w:proofErr w:type="spellStart"/>
      <w:r w:rsidRPr="00041DAE">
        <w:lastRenderedPageBreak/>
        <w:t>Денисенков</w:t>
      </w:r>
      <w:proofErr w:type="spellEnd"/>
      <w:r w:rsidRPr="00041DAE">
        <w:t xml:space="preserve"> А.И., Роберт Н.</w:t>
      </w:r>
      <w:r>
        <w:t>С., Сладков</w:t>
      </w:r>
      <w:r>
        <w:t xml:space="preserve">а Н.А., </w:t>
      </w:r>
      <w:proofErr w:type="spellStart"/>
      <w:r>
        <w:t>Цымбал</w:t>
      </w:r>
      <w:proofErr w:type="spellEnd"/>
      <w:r>
        <w:t xml:space="preserve"> А.В. Сборник статей по материалам 6</w:t>
      </w:r>
      <w:r w:rsidRPr="003B6546">
        <w:t xml:space="preserve"> Межрегиональной Конференции</w:t>
      </w:r>
      <w:r w:rsidRPr="00041DAE">
        <w:t xml:space="preserve"> «</w:t>
      </w:r>
      <w:proofErr w:type="spellStart"/>
      <w:r w:rsidRPr="00041DAE">
        <w:t>Иппотерапия</w:t>
      </w:r>
      <w:proofErr w:type="spellEnd"/>
      <w:r w:rsidRPr="00041DAE">
        <w:t>. Инвалидный конный спорт. Опыт и перс</w:t>
      </w:r>
      <w:r>
        <w:t>пективы» / Материалы – СПб, 2013</w:t>
      </w:r>
    </w:p>
    <w:p w:rsidR="003B6546" w:rsidRPr="003B6546" w:rsidRDefault="003B6546" w:rsidP="003B6546">
      <w:pPr>
        <w:pStyle w:val="a3"/>
        <w:numPr>
          <w:ilvl w:val="0"/>
          <w:numId w:val="1"/>
        </w:numPr>
      </w:pPr>
      <w:proofErr w:type="spellStart"/>
      <w:r w:rsidRPr="003B6546">
        <w:t>Денисенков</w:t>
      </w:r>
      <w:proofErr w:type="spellEnd"/>
      <w:r w:rsidRPr="003B6546">
        <w:t xml:space="preserve"> А.И., Роберт Н.С., Сладкова Н.А., </w:t>
      </w:r>
      <w:proofErr w:type="spellStart"/>
      <w:r w:rsidRPr="003B6546">
        <w:t>Цымбал</w:t>
      </w:r>
      <w:proofErr w:type="spellEnd"/>
      <w:r w:rsidRPr="003B6546">
        <w:t xml:space="preserve"> А.В. </w:t>
      </w:r>
      <w:r>
        <w:t>Сборник статей по материалам 9 Межрегиональной</w:t>
      </w:r>
      <w:r w:rsidRPr="003B6546">
        <w:t xml:space="preserve"> Конференци</w:t>
      </w:r>
      <w:r>
        <w:t>и</w:t>
      </w:r>
      <w:r w:rsidRPr="003B6546">
        <w:t xml:space="preserve"> «</w:t>
      </w:r>
      <w:proofErr w:type="spellStart"/>
      <w:r w:rsidRPr="003B6546">
        <w:t>Иппотерапия</w:t>
      </w:r>
      <w:proofErr w:type="spellEnd"/>
      <w:r w:rsidRPr="003B6546">
        <w:t xml:space="preserve">. </w:t>
      </w:r>
      <w:r>
        <w:t>Адаптивный</w:t>
      </w:r>
      <w:r w:rsidRPr="003B6546">
        <w:t xml:space="preserve"> конный спорт. Опыт и перспективы» / Материалы – СПб, 2</w:t>
      </w:r>
      <w:r>
        <w:t>016</w:t>
      </w:r>
    </w:p>
    <w:p w:rsidR="003B6546" w:rsidRDefault="009A5591" w:rsidP="00AD350E">
      <w:pPr>
        <w:pStyle w:val="a3"/>
        <w:numPr>
          <w:ilvl w:val="0"/>
          <w:numId w:val="1"/>
        </w:numPr>
      </w:pPr>
      <w:r>
        <w:t xml:space="preserve">Головина Т.Н., Слепченко Ю.А. Профессиональная подготовка берейторов и коноводов для </w:t>
      </w:r>
      <w:proofErr w:type="spellStart"/>
      <w:r>
        <w:t>иппотерапевтического</w:t>
      </w:r>
      <w:proofErr w:type="spellEnd"/>
      <w:r>
        <w:t xml:space="preserve"> процесса. Статья</w:t>
      </w:r>
    </w:p>
    <w:p w:rsidR="009A5591" w:rsidRDefault="009A5591" w:rsidP="00AD350E">
      <w:pPr>
        <w:pStyle w:val="a3"/>
        <w:numPr>
          <w:ilvl w:val="0"/>
          <w:numId w:val="1"/>
        </w:numPr>
      </w:pPr>
      <w:proofErr w:type="spellStart"/>
      <w:r>
        <w:t>Слепчеко</w:t>
      </w:r>
      <w:proofErr w:type="spellEnd"/>
      <w:r>
        <w:t xml:space="preserve"> Ю.А., Оздоровительная верховая езда при соматических дисфункциях таза. Статья</w:t>
      </w:r>
    </w:p>
    <w:p w:rsidR="009A5591" w:rsidRDefault="009A5591" w:rsidP="00AD350E">
      <w:pPr>
        <w:pStyle w:val="a3"/>
        <w:numPr>
          <w:ilvl w:val="0"/>
          <w:numId w:val="1"/>
        </w:numPr>
      </w:pPr>
      <w:proofErr w:type="spellStart"/>
      <w:r>
        <w:t>Вишневския</w:t>
      </w:r>
      <w:proofErr w:type="spellEnd"/>
      <w:r>
        <w:t xml:space="preserve"> И.С. Лошадь для езды вдвоем. Статья</w:t>
      </w:r>
    </w:p>
    <w:p w:rsidR="009A5591" w:rsidRDefault="009A5591" w:rsidP="00AD350E">
      <w:pPr>
        <w:pStyle w:val="a3"/>
        <w:numPr>
          <w:ilvl w:val="0"/>
          <w:numId w:val="1"/>
        </w:numPr>
      </w:pPr>
      <w:r>
        <w:t xml:space="preserve">Слепченко Ю.А. Езда вдвоем как одна из основных форм </w:t>
      </w:r>
      <w:proofErr w:type="spellStart"/>
      <w:r>
        <w:t>иппотерапевтических</w:t>
      </w:r>
      <w:proofErr w:type="spellEnd"/>
      <w:r>
        <w:t xml:space="preserve"> занятий для людей с тяжелыми поражениями ЦНС. Статья</w:t>
      </w:r>
    </w:p>
    <w:p w:rsidR="009A5591" w:rsidRPr="009A5591" w:rsidRDefault="009A5591" w:rsidP="009A5591">
      <w:pPr>
        <w:rPr>
          <w:b/>
          <w:i/>
        </w:rPr>
      </w:pPr>
      <w:bookmarkStart w:id="0" w:name="_GoBack"/>
      <w:bookmarkEnd w:id="0"/>
      <w:r w:rsidRPr="009A5591">
        <w:rPr>
          <w:b/>
          <w:i/>
        </w:rPr>
        <w:t>Дополнительная литература:</w:t>
      </w:r>
    </w:p>
    <w:p w:rsidR="00776537" w:rsidRPr="009A5591" w:rsidRDefault="00AD350E" w:rsidP="00AD350E">
      <w:pPr>
        <w:pStyle w:val="a3"/>
        <w:numPr>
          <w:ilvl w:val="0"/>
          <w:numId w:val="1"/>
        </w:numPr>
      </w:pPr>
      <w:proofErr w:type="spellStart"/>
      <w:r w:rsidRPr="009A5591">
        <w:t>Сираждинов</w:t>
      </w:r>
      <w:proofErr w:type="spellEnd"/>
      <w:r w:rsidRPr="009A5591">
        <w:t xml:space="preserve"> Р.С., Головина Т.Н. Анатомо-физиологические особенности строения и функций организма лошадей.</w:t>
      </w:r>
      <w:r w:rsidR="000D7A60" w:rsidRPr="009A5591">
        <w:t xml:space="preserve"> Методические рекомендации. СПб</w:t>
      </w:r>
      <w:r w:rsidRPr="009A5591">
        <w:t>: АМА, 2012, 152 с.</w:t>
      </w:r>
    </w:p>
    <w:p w:rsidR="00AD350E" w:rsidRPr="009A5591" w:rsidRDefault="00AD350E" w:rsidP="00AD350E">
      <w:pPr>
        <w:pStyle w:val="a3"/>
        <w:numPr>
          <w:ilvl w:val="0"/>
          <w:numId w:val="1"/>
        </w:numPr>
        <w:spacing w:after="150" w:line="360" w:lineRule="atLeast"/>
        <w:jc w:val="both"/>
        <w:textAlignment w:val="baseline"/>
        <w:outlineLvl w:val="0"/>
      </w:pPr>
      <w:r w:rsidRPr="009A5591">
        <w:t>Гуди Питер К.. Топографическая анатомия лошади. 2006</w:t>
      </w:r>
    </w:p>
    <w:p w:rsidR="00AD350E" w:rsidRPr="009A5591" w:rsidRDefault="00AD350E" w:rsidP="00AD350E">
      <w:pPr>
        <w:pStyle w:val="a3"/>
        <w:numPr>
          <w:ilvl w:val="0"/>
          <w:numId w:val="1"/>
        </w:numPr>
      </w:pPr>
      <w:proofErr w:type="spellStart"/>
      <w:r w:rsidRPr="009A5591">
        <w:t>Зеленевский</w:t>
      </w:r>
      <w:proofErr w:type="spellEnd"/>
      <w:r w:rsidRPr="009A5591">
        <w:t xml:space="preserve"> Н.В., Соколов В.И. Клиническая анатомия лошади. СПб, ГИОРД, 2001, 408 с.</w:t>
      </w:r>
    </w:p>
    <w:p w:rsidR="00AD350E" w:rsidRPr="009A5591" w:rsidRDefault="00AD350E" w:rsidP="00AD350E">
      <w:pPr>
        <w:pStyle w:val="a3"/>
        <w:numPr>
          <w:ilvl w:val="0"/>
          <w:numId w:val="1"/>
        </w:numPr>
        <w:ind w:right="-766"/>
        <w:jc w:val="both"/>
      </w:pPr>
      <w:proofErr w:type="spellStart"/>
      <w:r w:rsidRPr="009A5591">
        <w:t>Гонеев</w:t>
      </w:r>
      <w:proofErr w:type="spellEnd"/>
      <w:r w:rsidRPr="009A5591">
        <w:t xml:space="preserve"> А.Д.  Основы коррекционной педагогики.  Под </w:t>
      </w:r>
      <w:proofErr w:type="spellStart"/>
      <w:r w:rsidRPr="009A5591">
        <w:t>ред.В.А.Сластенина</w:t>
      </w:r>
      <w:proofErr w:type="spellEnd"/>
      <w:r w:rsidRPr="009A5591">
        <w:t xml:space="preserve">. </w:t>
      </w:r>
      <w:r w:rsidR="000D7A60" w:rsidRPr="009A5591">
        <w:t>–</w:t>
      </w:r>
      <w:r w:rsidRPr="009A5591">
        <w:t xml:space="preserve"> М</w:t>
      </w:r>
      <w:r w:rsidR="000D7A60" w:rsidRPr="009A5591">
        <w:t>.,</w:t>
      </w:r>
      <w:r w:rsidRPr="009A5591">
        <w:t xml:space="preserve"> 1999.</w:t>
      </w:r>
    </w:p>
    <w:p w:rsidR="00AD350E" w:rsidRPr="009A5591" w:rsidRDefault="00AD350E" w:rsidP="00AD350E">
      <w:pPr>
        <w:pStyle w:val="a3"/>
        <w:numPr>
          <w:ilvl w:val="0"/>
          <w:numId w:val="1"/>
        </w:numPr>
        <w:ind w:right="-766"/>
        <w:jc w:val="both"/>
      </w:pPr>
      <w:r w:rsidRPr="009A5591">
        <w:t>Коррекционная педагогика: Основы обучения и воспитания детей с отклонениями в развитии</w:t>
      </w:r>
      <w:proofErr w:type="gramStart"/>
      <w:r w:rsidRPr="009A5591">
        <w:t xml:space="preserve"> /П</w:t>
      </w:r>
      <w:proofErr w:type="gramEnd"/>
      <w:r w:rsidRPr="009A5591">
        <w:t xml:space="preserve">од ред. </w:t>
      </w:r>
      <w:proofErr w:type="spellStart"/>
      <w:r w:rsidRPr="009A5591">
        <w:t>Б.П.Пузанова</w:t>
      </w:r>
      <w:proofErr w:type="spellEnd"/>
      <w:r w:rsidRPr="009A5591">
        <w:t>. - М., 1999</w:t>
      </w:r>
    </w:p>
    <w:p w:rsidR="00AD350E" w:rsidRPr="009A5591" w:rsidRDefault="00AD350E" w:rsidP="00AD350E">
      <w:pPr>
        <w:pStyle w:val="a3"/>
        <w:numPr>
          <w:ilvl w:val="0"/>
          <w:numId w:val="1"/>
        </w:numPr>
        <w:ind w:right="-766"/>
      </w:pPr>
      <w:r w:rsidRPr="009A5591">
        <w:t>Лапшин В.А., Пузанов Б.П. Основы дефектологии. - М.: Просвещение, 1991. - 143 с.</w:t>
      </w:r>
    </w:p>
    <w:p w:rsidR="00AD350E" w:rsidRPr="009A5591" w:rsidRDefault="00AD350E" w:rsidP="00AD350E">
      <w:pPr>
        <w:pStyle w:val="a3"/>
        <w:numPr>
          <w:ilvl w:val="0"/>
          <w:numId w:val="1"/>
        </w:numPr>
        <w:ind w:right="-766"/>
      </w:pPr>
      <w:r w:rsidRPr="009A5591">
        <w:t>Семаго Н.Я., Семаго М.М.  Проблемные дети: Основы диагностической и коррекционной работы психолога. - М., 2000.</w:t>
      </w:r>
    </w:p>
    <w:p w:rsidR="00AD350E" w:rsidRPr="009A5591" w:rsidRDefault="00AD350E" w:rsidP="00AD350E">
      <w:pPr>
        <w:pStyle w:val="a3"/>
        <w:numPr>
          <w:ilvl w:val="0"/>
          <w:numId w:val="1"/>
        </w:numPr>
        <w:ind w:right="-766"/>
      </w:pPr>
      <w:r w:rsidRPr="009A5591">
        <w:t>Понятийно-терминологический словарь логопеда</w:t>
      </w:r>
      <w:proofErr w:type="gramStart"/>
      <w:r w:rsidRPr="009A5591">
        <w:t>/ П</w:t>
      </w:r>
      <w:proofErr w:type="gramEnd"/>
      <w:r w:rsidRPr="009A5591">
        <w:t>од ред. В.И. Селиверстова. - М., 1997.</w:t>
      </w:r>
    </w:p>
    <w:p w:rsidR="00AD350E" w:rsidRPr="009A5591" w:rsidRDefault="00AD350E" w:rsidP="00AD350E">
      <w:pPr>
        <w:pStyle w:val="a3"/>
        <w:numPr>
          <w:ilvl w:val="0"/>
          <w:numId w:val="1"/>
        </w:numPr>
        <w:ind w:right="-766"/>
      </w:pPr>
      <w:r w:rsidRPr="009A5591">
        <w:t>Власова Т.А., Певзнер М.С.  О детях с отклонениями в развитии. - М., 1973.</w:t>
      </w:r>
    </w:p>
    <w:p w:rsidR="00AD350E" w:rsidRPr="009A5591" w:rsidRDefault="00AD350E" w:rsidP="00AD350E">
      <w:pPr>
        <w:pStyle w:val="a3"/>
        <w:numPr>
          <w:ilvl w:val="0"/>
          <w:numId w:val="1"/>
        </w:numPr>
        <w:ind w:right="-766"/>
      </w:pPr>
      <w:r w:rsidRPr="009A5591">
        <w:t>Бадмаев С.А. Психологическая коррекция отклоняющегося поведения школьников. - М., 1993.</w:t>
      </w:r>
    </w:p>
    <w:p w:rsidR="00AD350E" w:rsidRPr="009A5591" w:rsidRDefault="00AD350E" w:rsidP="00AD350E">
      <w:pPr>
        <w:pStyle w:val="a3"/>
        <w:numPr>
          <w:ilvl w:val="0"/>
          <w:numId w:val="1"/>
        </w:numPr>
        <w:ind w:right="-766"/>
      </w:pPr>
      <w:r w:rsidRPr="009A5591">
        <w:t xml:space="preserve">Выготский Л.С. Диагностика развития и педагогическая клиника трудного детства. - </w:t>
      </w:r>
      <w:proofErr w:type="spellStart"/>
      <w:r w:rsidRPr="009A5591">
        <w:t>Собр</w:t>
      </w:r>
      <w:proofErr w:type="gramStart"/>
      <w:r w:rsidRPr="009A5591">
        <w:t>.с</w:t>
      </w:r>
      <w:proofErr w:type="gramEnd"/>
      <w:r w:rsidRPr="009A5591">
        <w:t>оч</w:t>
      </w:r>
      <w:proofErr w:type="spellEnd"/>
      <w:r w:rsidRPr="009A5591">
        <w:t>. в.6 т. - М., 1984. - Т.5.</w:t>
      </w:r>
    </w:p>
    <w:p w:rsidR="00AD350E" w:rsidRPr="009A5591" w:rsidRDefault="00AD350E" w:rsidP="00AD350E">
      <w:pPr>
        <w:pStyle w:val="a3"/>
        <w:numPr>
          <w:ilvl w:val="0"/>
          <w:numId w:val="1"/>
        </w:numPr>
        <w:ind w:right="-766"/>
      </w:pPr>
      <w:r w:rsidRPr="009A5591">
        <w:t>Кащенко В.П.  Педагогическая коррекция - М.,1994.</w:t>
      </w:r>
    </w:p>
    <w:p w:rsidR="00AD350E" w:rsidRPr="009A5591" w:rsidRDefault="00AD350E" w:rsidP="00AD350E">
      <w:pPr>
        <w:pStyle w:val="a3"/>
        <w:numPr>
          <w:ilvl w:val="0"/>
          <w:numId w:val="1"/>
        </w:numPr>
        <w:ind w:right="-766"/>
      </w:pPr>
      <w:r w:rsidRPr="009A5591">
        <w:t>Карабанова О.А.  Игра в коррекции психического развития ребенка. - М., 1997.</w:t>
      </w:r>
    </w:p>
    <w:p w:rsidR="00AD350E" w:rsidRPr="009A5591" w:rsidRDefault="00AD350E" w:rsidP="00AD350E">
      <w:pPr>
        <w:pStyle w:val="a3"/>
        <w:numPr>
          <w:ilvl w:val="0"/>
          <w:numId w:val="1"/>
        </w:numPr>
        <w:ind w:right="-766"/>
      </w:pPr>
      <w:r w:rsidRPr="009A5591">
        <w:t xml:space="preserve">Литвак А.Г.  </w:t>
      </w:r>
      <w:proofErr w:type="spellStart"/>
      <w:r w:rsidRPr="009A5591">
        <w:t>Тифлопсихология</w:t>
      </w:r>
      <w:proofErr w:type="spellEnd"/>
      <w:r w:rsidRPr="009A5591">
        <w:t>.  - М.,1985.</w:t>
      </w:r>
    </w:p>
    <w:p w:rsidR="00AD350E" w:rsidRPr="009A5591" w:rsidRDefault="00AD350E" w:rsidP="00AD350E">
      <w:pPr>
        <w:pStyle w:val="a3"/>
        <w:numPr>
          <w:ilvl w:val="0"/>
          <w:numId w:val="1"/>
        </w:numPr>
        <w:ind w:right="-766"/>
        <w:jc w:val="both"/>
      </w:pPr>
      <w:r w:rsidRPr="009A5591">
        <w:t>Обучение и воспитание глухих детей</w:t>
      </w:r>
      <w:proofErr w:type="gramStart"/>
      <w:r w:rsidRPr="009A5591">
        <w:t xml:space="preserve"> / П</w:t>
      </w:r>
      <w:proofErr w:type="gramEnd"/>
      <w:r w:rsidRPr="009A5591">
        <w:t xml:space="preserve">од ред. </w:t>
      </w:r>
      <w:proofErr w:type="spellStart"/>
      <w:r w:rsidRPr="009A5591">
        <w:t>С.А.Зыкова</w:t>
      </w:r>
      <w:proofErr w:type="spellEnd"/>
      <w:r w:rsidRPr="009A5591">
        <w:t xml:space="preserve">, </w:t>
      </w:r>
      <w:proofErr w:type="spellStart"/>
      <w:r w:rsidRPr="009A5591">
        <w:t>Ф.Ф.Рау</w:t>
      </w:r>
      <w:proofErr w:type="spellEnd"/>
      <w:r w:rsidRPr="009A5591">
        <w:t xml:space="preserve">, </w:t>
      </w:r>
      <w:proofErr w:type="spellStart"/>
      <w:r w:rsidRPr="009A5591">
        <w:t>Н.Ф.Слезиной</w:t>
      </w:r>
      <w:proofErr w:type="spellEnd"/>
      <w:r w:rsidRPr="009A5591">
        <w:t>.  М.: изд-во АПН РСФСР, 1963. - 264 с.</w:t>
      </w:r>
    </w:p>
    <w:p w:rsidR="00AD350E" w:rsidRPr="009A5591" w:rsidRDefault="00AD350E" w:rsidP="00AD350E">
      <w:pPr>
        <w:pStyle w:val="a3"/>
        <w:numPr>
          <w:ilvl w:val="0"/>
          <w:numId w:val="1"/>
        </w:numPr>
        <w:ind w:right="-766"/>
        <w:jc w:val="both"/>
      </w:pPr>
      <w:r w:rsidRPr="009A5591">
        <w:t xml:space="preserve">Комплексная реабилитация детей с нарушением слуха.  </w:t>
      </w:r>
      <w:proofErr w:type="spellStart"/>
      <w:r w:rsidRPr="009A5591">
        <w:t>Метод</w:t>
      </w:r>
      <w:proofErr w:type="gramStart"/>
      <w:r w:rsidRPr="009A5591">
        <w:t>.р</w:t>
      </w:r>
      <w:proofErr w:type="gramEnd"/>
      <w:r w:rsidRPr="009A5591">
        <w:t>екомендации</w:t>
      </w:r>
      <w:proofErr w:type="spellEnd"/>
      <w:r w:rsidRPr="009A5591">
        <w:t>.  том 4. - М-СПб.: ООО «Мединформатика»,1999. - 344 с.</w:t>
      </w:r>
    </w:p>
    <w:p w:rsidR="00AD350E" w:rsidRPr="009A5591" w:rsidRDefault="00AD350E" w:rsidP="00AD350E">
      <w:pPr>
        <w:pStyle w:val="a3"/>
        <w:numPr>
          <w:ilvl w:val="0"/>
          <w:numId w:val="1"/>
        </w:numPr>
        <w:ind w:right="-766"/>
      </w:pPr>
      <w:r w:rsidRPr="009A5591">
        <w:t>Бельтюков В.И. Чтение с губ.</w:t>
      </w:r>
      <w:r w:rsidR="000D7A60" w:rsidRPr="009A5591">
        <w:t xml:space="preserve"> - </w:t>
      </w:r>
      <w:r w:rsidRPr="009A5591">
        <w:t>М.: Педагогика, 1970 - 184 с.</w:t>
      </w:r>
    </w:p>
    <w:p w:rsidR="00AD350E" w:rsidRPr="009A5591" w:rsidRDefault="00AD350E" w:rsidP="00AD350E">
      <w:pPr>
        <w:pStyle w:val="a3"/>
        <w:numPr>
          <w:ilvl w:val="0"/>
          <w:numId w:val="1"/>
        </w:numPr>
        <w:ind w:right="-766"/>
      </w:pPr>
      <w:r w:rsidRPr="009A5591">
        <w:t xml:space="preserve">Власова Т.М., </w:t>
      </w:r>
      <w:proofErr w:type="spellStart"/>
      <w:r w:rsidRPr="009A5591">
        <w:t>Пфафенродт</w:t>
      </w:r>
      <w:proofErr w:type="spellEnd"/>
      <w:r w:rsidRPr="009A5591">
        <w:t xml:space="preserve"> А.Н.  Фонетическая ритмика в школе и детском саду: Практикум по работе со слабослышащими детьми. - М.: Учебная литература, 1997. - 376 с.</w:t>
      </w:r>
    </w:p>
    <w:p w:rsidR="00AD350E" w:rsidRPr="009A5591" w:rsidRDefault="00AD350E" w:rsidP="00AD350E">
      <w:pPr>
        <w:pStyle w:val="a3"/>
        <w:numPr>
          <w:ilvl w:val="0"/>
          <w:numId w:val="1"/>
        </w:numPr>
        <w:ind w:right="-766"/>
      </w:pPr>
      <w:r w:rsidRPr="009A5591">
        <w:t>Зайцева Г.Л.  Дактилология.  Жестовая речь: Учеб</w:t>
      </w:r>
      <w:proofErr w:type="gramStart"/>
      <w:r w:rsidRPr="009A5591">
        <w:t>.</w:t>
      </w:r>
      <w:proofErr w:type="gramEnd"/>
      <w:r w:rsidRPr="009A5591">
        <w:t xml:space="preserve"> </w:t>
      </w:r>
      <w:proofErr w:type="gramStart"/>
      <w:r w:rsidRPr="009A5591">
        <w:t>п</w:t>
      </w:r>
      <w:proofErr w:type="gramEnd"/>
      <w:r w:rsidRPr="009A5591">
        <w:t xml:space="preserve">особие для студентов </w:t>
      </w:r>
      <w:proofErr w:type="spellStart"/>
      <w:r w:rsidRPr="009A5591">
        <w:t>дефектол</w:t>
      </w:r>
      <w:proofErr w:type="spellEnd"/>
      <w:r w:rsidRPr="009A5591">
        <w:t xml:space="preserve">. фак. </w:t>
      </w:r>
      <w:proofErr w:type="spellStart"/>
      <w:r w:rsidRPr="009A5591">
        <w:t>пед</w:t>
      </w:r>
      <w:proofErr w:type="spellEnd"/>
      <w:r w:rsidRPr="009A5591">
        <w:t>. ин-тов. - М.: Просвещение, 1991. - 159 с.</w:t>
      </w:r>
    </w:p>
    <w:p w:rsidR="00AD350E" w:rsidRPr="009A5591" w:rsidRDefault="00AD350E" w:rsidP="00AD350E">
      <w:pPr>
        <w:pStyle w:val="a3"/>
        <w:numPr>
          <w:ilvl w:val="0"/>
          <w:numId w:val="1"/>
        </w:numPr>
        <w:ind w:right="-766"/>
      </w:pPr>
      <w:r w:rsidRPr="009A5591">
        <w:t xml:space="preserve">Программы для специальных дошкольных  учреждений.  // Воспитание и обучение глухих детей дошкольного возраста.   </w:t>
      </w:r>
      <w:proofErr w:type="gramStart"/>
      <w:r w:rsidRPr="009A5591">
        <w:t>Гос. комитет</w:t>
      </w:r>
      <w:proofErr w:type="gramEnd"/>
      <w:r w:rsidRPr="009A5591">
        <w:t xml:space="preserve"> СССР по народному образованию.  М., Просвещение, 1991.</w:t>
      </w:r>
    </w:p>
    <w:p w:rsidR="00AD350E" w:rsidRPr="009A5591" w:rsidRDefault="00AD350E" w:rsidP="00AD350E">
      <w:pPr>
        <w:pStyle w:val="a3"/>
        <w:numPr>
          <w:ilvl w:val="0"/>
          <w:numId w:val="1"/>
        </w:numPr>
        <w:ind w:right="-766"/>
      </w:pPr>
      <w:r w:rsidRPr="009A5591">
        <w:t>Государственный специальный образовательный стандарт школ для глухих детей.  Дефектология, 5 -1995.</w:t>
      </w:r>
    </w:p>
    <w:p w:rsidR="00AD350E" w:rsidRPr="009A5591" w:rsidRDefault="00AD350E" w:rsidP="00AD350E">
      <w:pPr>
        <w:pStyle w:val="a3"/>
        <w:numPr>
          <w:ilvl w:val="0"/>
          <w:numId w:val="1"/>
        </w:numPr>
        <w:ind w:right="-766"/>
      </w:pPr>
      <w:r w:rsidRPr="009A5591">
        <w:lastRenderedPageBreak/>
        <w:t>Положение о работе слухового кабинета школы для слабослышащих и позднооглохших детей.  Дефектология, 4- 1993.</w:t>
      </w:r>
    </w:p>
    <w:p w:rsidR="00AD350E" w:rsidRPr="009A5591" w:rsidRDefault="00AD350E" w:rsidP="00AD350E">
      <w:pPr>
        <w:pStyle w:val="a3"/>
        <w:numPr>
          <w:ilvl w:val="0"/>
          <w:numId w:val="1"/>
        </w:numPr>
        <w:ind w:right="-766"/>
      </w:pPr>
      <w:r w:rsidRPr="009A5591">
        <w:t xml:space="preserve">Гилевич И.М., </w:t>
      </w:r>
      <w:proofErr w:type="spellStart"/>
      <w:r w:rsidRPr="009A5591">
        <w:t>Тигранова</w:t>
      </w:r>
      <w:proofErr w:type="spellEnd"/>
      <w:r w:rsidRPr="009A5591">
        <w:t xml:space="preserve"> Л.И, Если ребенок со сниженным слухом учится в массовой школе ... (в помощь педагогам массовой школы с интегрированным обучением и родителям) Дефектология, 3-1995.</w:t>
      </w:r>
    </w:p>
    <w:p w:rsidR="00AD350E" w:rsidRPr="009A5591" w:rsidRDefault="00AD350E" w:rsidP="00AD350E">
      <w:pPr>
        <w:pStyle w:val="a3"/>
        <w:numPr>
          <w:ilvl w:val="0"/>
          <w:numId w:val="1"/>
        </w:numPr>
        <w:ind w:right="-766"/>
      </w:pPr>
      <w:r w:rsidRPr="009A5591">
        <w:t>Богрова И.Г. Обучение слабослышащих учащихся восприятию речи на слух.  М., 1990.</w:t>
      </w:r>
    </w:p>
    <w:p w:rsidR="00AD350E" w:rsidRPr="009A5591" w:rsidRDefault="00AD350E" w:rsidP="00AD350E">
      <w:pPr>
        <w:pStyle w:val="a3"/>
        <w:numPr>
          <w:ilvl w:val="0"/>
          <w:numId w:val="1"/>
        </w:numPr>
        <w:ind w:right="-766"/>
      </w:pPr>
      <w:r w:rsidRPr="009A5591">
        <w:t>Поиск нового в обучении и воспитании слабослышащих</w:t>
      </w:r>
      <w:proofErr w:type="gramStart"/>
      <w:r w:rsidRPr="009A5591">
        <w:t xml:space="preserve"> //И</w:t>
      </w:r>
      <w:proofErr w:type="gramEnd"/>
      <w:r w:rsidRPr="009A5591">
        <w:t>з опыта работы школы-интерната №33 слабослышащих детей.  К-</w:t>
      </w:r>
      <w:proofErr w:type="spellStart"/>
      <w:r w:rsidRPr="009A5591">
        <w:t>ра</w:t>
      </w:r>
      <w:proofErr w:type="spellEnd"/>
      <w:r w:rsidRPr="009A5591">
        <w:t xml:space="preserve"> сурдопедагогики РГПУ. СПб, 1997.</w:t>
      </w:r>
    </w:p>
    <w:p w:rsidR="00AD350E" w:rsidRPr="009A5591" w:rsidRDefault="00AD350E" w:rsidP="00AD350E">
      <w:pPr>
        <w:pStyle w:val="a3"/>
        <w:numPr>
          <w:ilvl w:val="0"/>
          <w:numId w:val="1"/>
        </w:numPr>
        <w:ind w:right="-766"/>
      </w:pPr>
      <w:proofErr w:type="spellStart"/>
      <w:r w:rsidRPr="009A5591">
        <w:t>А.Фромм</w:t>
      </w:r>
      <w:proofErr w:type="spellEnd"/>
      <w:r w:rsidRPr="009A5591">
        <w:t xml:space="preserve">.  Азбука для родителей.  </w:t>
      </w:r>
      <w:proofErr w:type="spellStart"/>
      <w:r w:rsidRPr="009A5591">
        <w:t>Лениздат</w:t>
      </w:r>
      <w:proofErr w:type="spellEnd"/>
      <w:r w:rsidRPr="009A5591">
        <w:t>, 1991.</w:t>
      </w:r>
    </w:p>
    <w:p w:rsidR="00AD350E" w:rsidRPr="009A5591" w:rsidRDefault="00AD350E" w:rsidP="00AD350E">
      <w:pPr>
        <w:pStyle w:val="a3"/>
        <w:numPr>
          <w:ilvl w:val="0"/>
          <w:numId w:val="1"/>
        </w:numPr>
        <w:ind w:right="-766"/>
      </w:pPr>
      <w:r w:rsidRPr="009A5591">
        <w:t>Коррекционная работа в учреждениях для детей с недостатками слуха.  РГПУ.  СПб</w:t>
      </w:r>
      <w:proofErr w:type="gramStart"/>
      <w:r w:rsidRPr="009A5591">
        <w:t xml:space="preserve">., </w:t>
      </w:r>
      <w:proofErr w:type="gramEnd"/>
      <w:r w:rsidRPr="009A5591">
        <w:t>1992.</w:t>
      </w:r>
    </w:p>
    <w:p w:rsidR="00AD350E" w:rsidRPr="009A5591" w:rsidRDefault="00AD350E" w:rsidP="00AD350E">
      <w:pPr>
        <w:pStyle w:val="a3"/>
        <w:numPr>
          <w:ilvl w:val="0"/>
          <w:numId w:val="1"/>
        </w:numPr>
        <w:ind w:right="-766"/>
      </w:pPr>
      <w:r w:rsidRPr="009A5591">
        <w:t>Никитина М.И</w:t>
      </w:r>
      <w:r w:rsidR="000D7A60" w:rsidRPr="009A5591">
        <w:t>.</w:t>
      </w:r>
      <w:r w:rsidRPr="009A5591">
        <w:t xml:space="preserve">, </w:t>
      </w:r>
      <w:proofErr w:type="spellStart"/>
      <w:r w:rsidRPr="009A5591">
        <w:t>Пенин</w:t>
      </w:r>
      <w:proofErr w:type="spellEnd"/>
      <w:r w:rsidRPr="009A5591">
        <w:t xml:space="preserve"> Г.Н., Пономарева З.А.  Воспитание младших школьников с нарушениями слуха.  РГПУ. СПб</w:t>
      </w:r>
      <w:proofErr w:type="gramStart"/>
      <w:r w:rsidRPr="009A5591">
        <w:t xml:space="preserve">., </w:t>
      </w:r>
      <w:proofErr w:type="gramEnd"/>
      <w:r w:rsidRPr="009A5591">
        <w:t>1996.</w:t>
      </w:r>
    </w:p>
    <w:p w:rsidR="00AD350E" w:rsidRPr="009A5591" w:rsidRDefault="00AD350E" w:rsidP="00AD350E">
      <w:pPr>
        <w:pStyle w:val="a3"/>
        <w:numPr>
          <w:ilvl w:val="0"/>
          <w:numId w:val="1"/>
        </w:numPr>
        <w:ind w:right="-766"/>
      </w:pPr>
      <w:proofErr w:type="spellStart"/>
      <w:r w:rsidRPr="009A5591">
        <w:t>Канккунен</w:t>
      </w:r>
      <w:proofErr w:type="spellEnd"/>
      <w:r w:rsidRPr="009A5591">
        <w:t xml:space="preserve"> А. Научитесь понимать меня.  Руководство для родителей детей с нарушением слуха. СПб, 1997.</w:t>
      </w:r>
    </w:p>
    <w:p w:rsidR="00AD350E" w:rsidRPr="009A5591" w:rsidRDefault="000D7A60" w:rsidP="000D7A60">
      <w:pPr>
        <w:pStyle w:val="a3"/>
        <w:numPr>
          <w:ilvl w:val="0"/>
          <w:numId w:val="1"/>
        </w:numPr>
      </w:pPr>
      <w:r w:rsidRPr="009A5591">
        <w:t xml:space="preserve">НАЦИОНАЛЬНЫЙ СТАНДАРТ РОССИЙСКОЙ ФЕДЕРАЦИИ, Методы </w:t>
      </w:r>
      <w:proofErr w:type="spellStart"/>
      <w:r w:rsidRPr="009A5591">
        <w:t>абилитации</w:t>
      </w:r>
      <w:proofErr w:type="spellEnd"/>
      <w:r w:rsidRPr="009A5591">
        <w:t xml:space="preserve"> и реабилитации человека с помощью лошади. - М., 2018</w:t>
      </w:r>
    </w:p>
    <w:p w:rsidR="000D7A60" w:rsidRPr="009A5591" w:rsidRDefault="000D7A60" w:rsidP="000D7A60">
      <w:pPr>
        <w:pStyle w:val="a3"/>
        <w:numPr>
          <w:ilvl w:val="0"/>
          <w:numId w:val="1"/>
        </w:numPr>
      </w:pPr>
      <w:r w:rsidRPr="009A5591">
        <w:t>Масленников В.А., БИОМЕХАНИКА, Курс лекций. - Великий Новгород. 2008</w:t>
      </w:r>
    </w:p>
    <w:p w:rsidR="00AD350E" w:rsidRPr="009A5591" w:rsidRDefault="00AD350E"/>
    <w:sectPr w:rsidR="00AD350E" w:rsidRPr="009A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D6141"/>
    <w:multiLevelType w:val="hybridMultilevel"/>
    <w:tmpl w:val="E69C7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50E"/>
    <w:rsid w:val="00041DAE"/>
    <w:rsid w:val="000D7A60"/>
    <w:rsid w:val="00287494"/>
    <w:rsid w:val="003B6546"/>
    <w:rsid w:val="00776537"/>
    <w:rsid w:val="009A5591"/>
    <w:rsid w:val="00AD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9A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5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5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35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5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5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35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214C2-2265-4321-86E5-88781566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2019-01-23T11:38:00Z</dcterms:created>
  <dcterms:modified xsi:type="dcterms:W3CDTF">2019-01-23T13:08:00Z</dcterms:modified>
</cp:coreProperties>
</file>